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78425">
      <w:pPr>
        <w:shd w:val="clear" w:color="auto" w:fill="FFFFFF"/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о работе ресурсной площадки</w:t>
      </w:r>
    </w:p>
    <w:p w14:paraId="67835494">
      <w:pPr>
        <w:shd w:val="clear" w:color="auto" w:fill="FFFFFF"/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«Внедрение социального заказа в реализации дополнительного образования»</w:t>
      </w:r>
    </w:p>
    <w:p w14:paraId="79691D30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</w:p>
    <w:p w14:paraId="3B9411F8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</w:p>
    <w:tbl>
      <w:tblPr>
        <w:tblStyle w:val="7"/>
        <w:tblW w:w="1063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165"/>
        <w:gridCol w:w="2288"/>
      </w:tblGrid>
      <w:tr w14:paraId="2F4D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05B97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слайда</w:t>
            </w:r>
          </w:p>
        </w:tc>
        <w:tc>
          <w:tcPr>
            <w:tcW w:w="7165" w:type="dxa"/>
          </w:tcPr>
          <w:p w14:paraId="706B325E">
            <w:pPr>
              <w:shd w:val="clear" w:color="auto" w:fill="FFFFFF"/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288" w:type="dxa"/>
          </w:tcPr>
          <w:p w14:paraId="5701D20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14:paraId="434D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AF6C92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14:paraId="48DC7F54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приказа управления образования от 08.09.2023 №222 «</w:t>
            </w:r>
            <w:r>
              <w:rPr>
                <w:spacing w:val="-1"/>
                <w:sz w:val="28"/>
                <w:szCs w:val="28"/>
              </w:rPr>
              <w:t xml:space="preserve">Об открытии и организации деятельности </w:t>
            </w:r>
            <w:r>
              <w:rPr>
                <w:spacing w:val="-3"/>
                <w:sz w:val="28"/>
                <w:szCs w:val="28"/>
              </w:rPr>
              <w:t xml:space="preserve">ресурсных площадок в системе образования </w:t>
            </w:r>
            <w:r>
              <w:rPr>
                <w:spacing w:val="-1"/>
                <w:sz w:val="28"/>
                <w:szCs w:val="28"/>
              </w:rPr>
              <w:t xml:space="preserve">Кемеровского муниципального округа» в 2023-2024 уч.г. на базе МАУ ДО «ДДТ» КМО </w:t>
            </w:r>
            <w:r>
              <w:rPr>
                <w:b/>
                <w:spacing w:val="-1"/>
                <w:sz w:val="28"/>
                <w:szCs w:val="28"/>
              </w:rPr>
              <w:t>создана ресурсная площадка</w:t>
            </w:r>
            <w:r>
              <w:rPr>
                <w:sz w:val="28"/>
                <w:szCs w:val="28"/>
              </w:rPr>
              <w:t xml:space="preserve"> по теме «Внедрение социального заказа в реализации дополнительного образования»</w:t>
            </w:r>
            <w:r>
              <w:rPr>
                <w:spacing w:val="-1"/>
                <w:sz w:val="28"/>
                <w:szCs w:val="28"/>
              </w:rPr>
              <w:t xml:space="preserve"> по направлению «</w:t>
            </w:r>
            <w:r>
              <w:rPr>
                <w:rFonts w:eastAsia="Calibri"/>
                <w:sz w:val="28"/>
                <w:szCs w:val="28"/>
              </w:rPr>
              <w:t>Разработка и внедрение системы гражданского воспитания школьников».</w:t>
            </w:r>
          </w:p>
          <w:p w14:paraId="15A1E5BD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61D3DCB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5ABA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394E53B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слайд</w:t>
            </w:r>
          </w:p>
        </w:tc>
        <w:tc>
          <w:tcPr>
            <w:tcW w:w="7165" w:type="dxa"/>
          </w:tcPr>
          <w:p w14:paraId="45EA4212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Цель </w:t>
            </w:r>
            <w:r>
              <w:rPr>
                <w:rFonts w:eastAsia="Calibri"/>
                <w:sz w:val="28"/>
                <w:szCs w:val="28"/>
              </w:rPr>
              <w:t xml:space="preserve">деятельности </w:t>
            </w:r>
            <w:r>
              <w:rPr>
                <w:rFonts w:eastAsia="Calibri"/>
                <w:b/>
                <w:sz w:val="28"/>
                <w:szCs w:val="28"/>
              </w:rPr>
              <w:t>ресурсной площадки</w:t>
            </w:r>
            <w:r>
              <w:rPr>
                <w:rFonts w:eastAsia="Calibri"/>
                <w:sz w:val="28"/>
                <w:szCs w:val="28"/>
              </w:rPr>
              <w:t>: обобщение и распространение опыта образовательного учреждения по теме «</w:t>
            </w:r>
            <w:r>
              <w:rPr>
                <w:sz w:val="28"/>
                <w:szCs w:val="28"/>
              </w:rPr>
              <w:t>Внедрение социального заказа в реализации дополнительного образования».</w:t>
            </w:r>
          </w:p>
          <w:p w14:paraId="4FDFB4AF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Задачи: </w:t>
            </w:r>
          </w:p>
          <w:p w14:paraId="6B021D8E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color w:val="31341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включить педагогических работников МАУ ДО «ДДТ» КМО в практическую деятельность ресурсной площадки;</w:t>
            </w:r>
          </w:p>
          <w:p w14:paraId="0F20EAFA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систему консультационного, методического и информационного сопровождения деятельности педагогических и управленческих кадров по теме «Внедрение социального заказа в реализации дополнительного образования»;</w:t>
            </w:r>
          </w:p>
          <w:p w14:paraId="1C08A7B7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учебно-методические материалы по теме ресурсной площадки и направить их в банк электронных материалов.</w:t>
            </w:r>
          </w:p>
          <w:p w14:paraId="08AD3D12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7AE5FF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574B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98E576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слайд</w:t>
            </w:r>
          </w:p>
        </w:tc>
        <w:tc>
          <w:tcPr>
            <w:tcW w:w="7165" w:type="dxa"/>
          </w:tcPr>
          <w:p w14:paraId="583D53F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включения педагогических работников в практическую деятельность ресурсной площадки проведено </w:t>
            </w:r>
            <w:r>
              <w:rPr>
                <w:b/>
                <w:sz w:val="28"/>
                <w:szCs w:val="28"/>
              </w:rPr>
              <w:t xml:space="preserve">совещание </w:t>
            </w:r>
            <w:r>
              <w:rPr>
                <w:rFonts w:eastAsia="Calibri"/>
                <w:b/>
                <w:sz w:val="28"/>
                <w:szCs w:val="28"/>
              </w:rPr>
              <w:t>по теме «</w:t>
            </w:r>
            <w:r>
              <w:rPr>
                <w:b/>
                <w:sz w:val="28"/>
                <w:szCs w:val="28"/>
              </w:rPr>
              <w:t>Переход от персонифицированного дополнительного образования детей к социальному заказу».</w:t>
            </w:r>
            <w:r>
              <w:rPr>
                <w:sz w:val="28"/>
                <w:szCs w:val="28"/>
              </w:rPr>
              <w:t xml:space="preserve"> </w:t>
            </w:r>
          </w:p>
          <w:p w14:paraId="39D52A8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color w:val="31341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Сотрудники учреждения были ознакомлены с приказом управления образования об открытии площадки на базе МАУ ДО «ДДТ» КМО.  </w:t>
            </w:r>
          </w:p>
          <w:p w14:paraId="62C18F96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педагогами выступила руководитель МОЦ КМО Снигирева Ж.К., рассказала о переходе дополнительного образования на социальный заказ, ознакомила с нормативными документами по данной теме, рассказала об отличии персонифицированного финансирования от социального заказа.</w:t>
            </w:r>
          </w:p>
          <w:p w14:paraId="54AEBCA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color w:val="3134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 по УВР Зимина Е.Г. </w:t>
            </w:r>
            <w:r>
              <w:rPr>
                <w:rFonts w:eastAsia="Calibri"/>
                <w:sz w:val="28"/>
                <w:szCs w:val="28"/>
              </w:rPr>
              <w:t xml:space="preserve"> сказала об оптимизации деятельности педагогических работников, о высокой конкурентно способности в сфере дополнительного образования, о повышении уровня удовлетворенности родителей качеством предоставляемых образовательных услуг.</w:t>
            </w:r>
          </w:p>
          <w:p w14:paraId="5CE7813C">
            <w:pPr>
              <w:widowControl/>
              <w:shd w:val="clear" w:color="auto" w:fill="FFFFFF" w:themeFill="background1"/>
              <w:autoSpaceDE/>
              <w:autoSpaceDN/>
              <w:adjustRightInd/>
              <w:ind w:firstLine="708"/>
              <w:jc w:val="both"/>
              <w:rPr>
                <w:color w:val="31341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Была сформирована творческая группа из членов коллектива, разработаны и утверждены нормативно-правовые акты учреждения, у</w:t>
            </w:r>
            <w:r>
              <w:rPr>
                <w:color w:val="000000"/>
                <w:sz w:val="28"/>
                <w:szCs w:val="28"/>
              </w:rPr>
              <w:t>твержден план работы ресурсной площадки на 2023 – 2024 учебный год.</w:t>
            </w:r>
          </w:p>
        </w:tc>
        <w:tc>
          <w:tcPr>
            <w:tcW w:w="2288" w:type="dxa"/>
          </w:tcPr>
          <w:p w14:paraId="49E3351E">
            <w:pPr>
              <w:tabs>
                <w:tab w:val="left" w:pos="0"/>
              </w:tabs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Муниципальный опорный центр КМО</w:t>
            </w:r>
          </w:p>
        </w:tc>
      </w:tr>
      <w:tr w14:paraId="677A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7E69F09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слайд</w:t>
            </w:r>
          </w:p>
        </w:tc>
        <w:tc>
          <w:tcPr>
            <w:tcW w:w="7165" w:type="dxa"/>
          </w:tcPr>
          <w:p w14:paraId="6D0EA20E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рамках методической работы была </w:t>
            </w:r>
            <w:r>
              <w:rPr>
                <w:sz w:val="28"/>
                <w:szCs w:val="28"/>
              </w:rPr>
              <w:t xml:space="preserve">оформлена интерактивная выставка «Переход от персонифицированного дополнительного образования детей к социальному заказу». </w:t>
            </w:r>
          </w:p>
        </w:tc>
        <w:tc>
          <w:tcPr>
            <w:tcW w:w="2288" w:type="dxa"/>
          </w:tcPr>
          <w:p w14:paraId="58D68CF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социальном заказе размещена на сайте МАУ ДО «ДДТ» КМО (в разделе МОЦ КМО) и на стенде, размещенном в учреждении.</w:t>
            </w:r>
          </w:p>
        </w:tc>
      </w:tr>
      <w:tr w14:paraId="4F56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8190135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слайд</w:t>
            </w:r>
          </w:p>
        </w:tc>
        <w:tc>
          <w:tcPr>
            <w:tcW w:w="7165" w:type="dxa"/>
          </w:tcPr>
          <w:p w14:paraId="6216C4B9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переходе дополнительного образования на социальный заказ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учреждение столкнулось с рядом вопросов, которые пришлось решать непосредственно в тесном сотрудничестве с представителями Регионального модельного центра (РМЦ).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14:paraId="28EAFE1B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Члены творческой группы в течении учебного года участвовали в областных совещаниях, ВКС, семинарах, круглых столах, консультациях. </w:t>
            </w:r>
          </w:p>
          <w:p w14:paraId="7BFA1614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1FD4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47A5A39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слайд</w:t>
            </w:r>
          </w:p>
        </w:tc>
        <w:tc>
          <w:tcPr>
            <w:tcW w:w="7165" w:type="dxa"/>
          </w:tcPr>
          <w:p w14:paraId="24F8EBAE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Что же такое социальный сертификат? </w:t>
            </w:r>
          </w:p>
          <w:p w14:paraId="3C15329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Согласно данному Федеральному закону, </w:t>
            </w:r>
            <w:r>
              <w:rPr>
                <w:i/>
                <w:iCs/>
                <w:color w:val="181818"/>
                <w:sz w:val="28"/>
                <w:szCs w:val="28"/>
              </w:rPr>
              <w:t xml:space="preserve">сертификаты </w:t>
            </w:r>
            <w:r>
              <w:rPr>
                <w:color w:val="181818"/>
                <w:sz w:val="28"/>
                <w:szCs w:val="28"/>
              </w:rPr>
              <w:t>(ПФДО) преобразованы в </w:t>
            </w:r>
            <w:r>
              <w:rPr>
                <w:i/>
                <w:iCs/>
                <w:color w:val="181818"/>
                <w:sz w:val="28"/>
                <w:szCs w:val="28"/>
              </w:rPr>
              <w:t>социальные сертификаты</w:t>
            </w:r>
            <w:r>
              <w:rPr>
                <w:color w:val="181818"/>
                <w:sz w:val="28"/>
                <w:szCs w:val="28"/>
              </w:rPr>
              <w:t>. </w:t>
            </w:r>
          </w:p>
          <w:p w14:paraId="0C6F1ECD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В контексте дополнительного образования детей </w:t>
            </w:r>
            <w:r>
              <w:rPr>
                <w:b/>
                <w:color w:val="181818"/>
                <w:sz w:val="28"/>
                <w:szCs w:val="28"/>
              </w:rPr>
              <w:t>социальный сертификат</w:t>
            </w:r>
            <w:r>
              <w:rPr>
                <w:color w:val="181818"/>
                <w:sz w:val="28"/>
                <w:szCs w:val="28"/>
              </w:rPr>
              <w:t xml:space="preserve"> – Государственный (муниципальный) социальный заказ, который выполняет все функции сертификата дополнительного образования и даже имеет некоторые преимущества перед последним.</w:t>
            </w:r>
          </w:p>
          <w:p w14:paraId="17636FBC">
            <w:pPr>
              <w:widowControl/>
              <w:shd w:val="clear" w:color="auto" w:fill="FFFFFF"/>
              <w:autoSpaceDE/>
              <w:autoSpaceDN/>
              <w:adjustRightInd/>
              <w:spacing w:line="242" w:lineRule="atLeast"/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каждую образовательную программу,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оплачиваемую средствами сертификата,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ребенку будет формироваться </w:t>
            </w:r>
            <w:r>
              <w:rPr>
                <w:i/>
                <w:iCs/>
                <w:color w:val="000000"/>
                <w:sz w:val="28"/>
                <w:szCs w:val="28"/>
              </w:rPr>
              <w:t>социальный сертификат,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являющийся новым механизмом системы персонифицированного финансирования дополнительного образования детей </w:t>
            </w:r>
            <w:r>
              <w:rPr>
                <w:b/>
                <w:color w:val="000000"/>
                <w:sz w:val="28"/>
                <w:szCs w:val="28"/>
              </w:rPr>
              <w:t>(ПФДО).</w:t>
            </w:r>
          </w:p>
          <w:p w14:paraId="0F88550D">
            <w:pPr>
              <w:widowControl/>
              <w:shd w:val="clear" w:color="auto" w:fill="FFFFFF"/>
              <w:autoSpaceDE/>
              <w:autoSpaceDN/>
              <w:adjustRightInd/>
              <w:spacing w:line="242" w:lineRule="atLeast"/>
              <w:ind w:firstLine="426"/>
              <w:jc w:val="both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Он представляет собой именную электронную запись (реестровый номер из 10 цифр.), 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содержащую информацию об образовательной программе и договоре с организацией, осуществляющей образовательную деятельность.</w:t>
            </w:r>
          </w:p>
          <w:p w14:paraId="394FB2C8">
            <w:pPr>
              <w:widowControl/>
              <w:shd w:val="clear" w:color="auto" w:fill="FFFFFF"/>
              <w:autoSpaceDE/>
              <w:autoSpaceDN/>
              <w:adjustRightInd/>
              <w:spacing w:line="242" w:lineRule="atLeast"/>
              <w:ind w:firstLine="426"/>
              <w:jc w:val="both"/>
              <w:rPr>
                <w:color w:val="18181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Сертификат</w:t>
            </w:r>
            <w:r>
              <w:rPr>
                <w:b/>
                <w:color w:val="000000"/>
                <w:sz w:val="28"/>
                <w:szCs w:val="28"/>
              </w:rPr>
              <w:t> ребенок получает один раз, а действует она до 18 лет (17 лет включительно).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67BB603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Социальный сертификат дополнительного</w:t>
            </w:r>
            <w:r>
              <w:rPr>
                <w:color w:val="000000"/>
                <w:sz w:val="28"/>
                <w:szCs w:val="28"/>
              </w:rPr>
              <w:t xml:space="preserve"> образование позволяет детям получить дополнительное образование за счет бюджетных </w:t>
            </w:r>
            <w:r>
              <w:rPr>
                <w:b/>
                <w:color w:val="000000"/>
                <w:sz w:val="28"/>
                <w:szCs w:val="28"/>
              </w:rPr>
              <w:t>средств и выдается в рамках федерального проекта «Успех каждого ребенка» нацпроекта «Образование».</w:t>
            </w:r>
          </w:p>
          <w:p w14:paraId="027CFC4B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</w:p>
          <w:p w14:paraId="00A09C47">
            <w:pPr>
              <w:widowControl/>
              <w:shd w:val="clear" w:color="auto" w:fill="FFFFFF"/>
              <w:autoSpaceDE/>
              <w:autoSpaceDN/>
              <w:adjustRightInd/>
              <w:ind w:firstLine="784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iCs/>
                <w:color w:val="181818"/>
                <w:sz w:val="28"/>
                <w:szCs w:val="28"/>
              </w:rPr>
              <w:t>3.Интеграция с Госуслугами</w:t>
            </w:r>
            <w:r>
              <w:rPr>
                <w:color w:val="181818"/>
                <w:sz w:val="28"/>
                <w:szCs w:val="28"/>
              </w:rPr>
              <w:t>. 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      </w:r>
          </w:p>
          <w:p w14:paraId="147DE0F5">
            <w:pPr>
              <w:widowControl/>
              <w:shd w:val="clear" w:color="auto" w:fill="FFFFFF"/>
              <w:autoSpaceDE/>
              <w:autoSpaceDN/>
              <w:adjustRightInd/>
              <w:ind w:right="220" w:firstLine="784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iCs/>
                <w:color w:val="181818"/>
                <w:sz w:val="28"/>
                <w:szCs w:val="28"/>
              </w:rPr>
              <w:t>4.Возможность оплаты части программы</w:t>
            </w:r>
            <w:r>
              <w:rPr>
                <w:color w:val="181818"/>
                <w:sz w:val="28"/>
                <w:szCs w:val="28"/>
              </w:rPr>
              <w:t>. Если ребенок выбрал несколько программ, количество часов (или объем средств)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      </w:r>
          </w:p>
          <w:p w14:paraId="29018F22">
            <w:pPr>
              <w:widowControl/>
              <w:shd w:val="clear" w:color="auto" w:fill="FFFFFF"/>
              <w:autoSpaceDE/>
              <w:autoSpaceDN/>
              <w:adjustRightInd/>
              <w:ind w:right="300" w:firstLine="784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iCs/>
                <w:color w:val="181818"/>
                <w:sz w:val="28"/>
                <w:szCs w:val="28"/>
              </w:rPr>
              <w:t>5.Больше выбор программ</w:t>
            </w:r>
            <w:r>
              <w:rPr>
                <w:color w:val="181818"/>
                <w:sz w:val="28"/>
                <w:szCs w:val="28"/>
              </w:rPr>
              <w:t>. Пойти можно не только в государственное</w:t>
            </w:r>
            <w:r>
              <w:rPr>
                <w:b/>
                <w:bCs/>
                <w:color w:val="181818"/>
                <w:sz w:val="28"/>
                <w:szCs w:val="28"/>
              </w:rPr>
              <w:t> </w:t>
            </w:r>
            <w:r>
              <w:rPr>
                <w:color w:val="181818"/>
                <w:sz w:val="28"/>
                <w:szCs w:val="28"/>
              </w:rPr>
              <w:t>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      </w:r>
          </w:p>
          <w:p w14:paraId="2855E225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</w:p>
          <w:p w14:paraId="306DB4FA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14:paraId="08221605">
            <w:pPr>
              <w:tabs>
                <w:tab w:val="left" w:pos="0"/>
              </w:tabs>
              <w:ind w:right="-1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iCs/>
                <w:color w:val="181818"/>
                <w:sz w:val="28"/>
                <w:szCs w:val="28"/>
              </w:rPr>
              <w:t>персонифицированного финансирования дополнительного образования</w:t>
            </w:r>
            <w:r>
              <w:rPr>
                <w:color w:val="181818"/>
                <w:sz w:val="28"/>
                <w:szCs w:val="28"/>
              </w:rPr>
              <w:t> </w:t>
            </w:r>
          </w:p>
          <w:p w14:paraId="39EA0D0B">
            <w:pPr>
              <w:tabs>
                <w:tab w:val="left" w:pos="0"/>
              </w:tabs>
              <w:ind w:right="-1"/>
              <w:jc w:val="both"/>
              <w:rPr>
                <w:color w:val="181818"/>
                <w:sz w:val="28"/>
                <w:szCs w:val="28"/>
              </w:rPr>
            </w:pPr>
          </w:p>
          <w:p w14:paraId="06CEDAD4">
            <w:pPr>
              <w:tabs>
                <w:tab w:val="left" w:pos="0"/>
              </w:tabs>
              <w:ind w:right="-1"/>
              <w:jc w:val="both"/>
              <w:rPr>
                <w:color w:val="181818"/>
                <w:sz w:val="28"/>
                <w:szCs w:val="28"/>
              </w:rPr>
            </w:pPr>
          </w:p>
          <w:p w14:paraId="375A7F6F">
            <w:pPr>
              <w:tabs>
                <w:tab w:val="left" w:pos="0"/>
              </w:tabs>
              <w:ind w:right="-1"/>
              <w:jc w:val="both"/>
              <w:rPr>
                <w:color w:val="181818"/>
                <w:sz w:val="28"/>
                <w:szCs w:val="28"/>
              </w:rPr>
            </w:pPr>
          </w:p>
          <w:p w14:paraId="4B306ED9">
            <w:pPr>
              <w:widowControl/>
              <w:shd w:val="clear" w:color="auto" w:fill="FFFFFF"/>
              <w:autoSpaceDE/>
              <w:autoSpaceDN/>
              <w:adjustRightInd/>
              <w:spacing w:line="242" w:lineRule="atLeast"/>
              <w:ind w:firstLine="426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Ежегодно сертификат пополняется средствами из бюджета и даёт право посещать любые лицензированные кружки или секции дополнительного образования, размещенные на сайте Навигатора дополнительного образования за счет бюджета. Применить социальный сертификат можно будет только к программам, прошедшим независимую оценку качества и имеющим в АИС «Навигатор» маркер «Доступна оплата сертификатом».</w:t>
            </w:r>
          </w:p>
          <w:p w14:paraId="2BF9D9C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56D0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B180E4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слайд</w:t>
            </w:r>
          </w:p>
        </w:tc>
        <w:tc>
          <w:tcPr>
            <w:tcW w:w="7165" w:type="dxa"/>
          </w:tcPr>
          <w:p w14:paraId="3353DD1F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Одной из тем ресурсной площадки является реализация мероприятий Концепции развития дополнительного образования детей до 2030 года -  </w:t>
            </w:r>
            <w:r>
              <w:rPr>
                <w:b/>
                <w:sz w:val="28"/>
                <w:szCs w:val="28"/>
              </w:rPr>
              <w:t>развитие сети школьных театров в общеобразовательных организациях</w:t>
            </w:r>
            <w:r>
              <w:rPr>
                <w:sz w:val="28"/>
                <w:szCs w:val="28"/>
              </w:rPr>
              <w:t xml:space="preserve">. </w:t>
            </w:r>
          </w:p>
          <w:p w14:paraId="1C5CC4DF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работы ресурсной площадки организована </w:t>
            </w:r>
            <w:r>
              <w:rPr>
                <w:b/>
                <w:sz w:val="28"/>
                <w:szCs w:val="28"/>
              </w:rPr>
              <w:t>творческая мастерская «Театральное АРТ-пространство»</w:t>
            </w:r>
            <w:r>
              <w:rPr>
                <w:sz w:val="28"/>
                <w:szCs w:val="28"/>
              </w:rPr>
              <w:t xml:space="preserve"> для педагогов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ответственных за организацию работы </w:t>
            </w:r>
            <w:r>
              <w:rPr>
                <w:b/>
                <w:sz w:val="28"/>
                <w:szCs w:val="28"/>
              </w:rPr>
              <w:t>школьных театров</w:t>
            </w:r>
            <w:r>
              <w:rPr>
                <w:sz w:val="28"/>
                <w:szCs w:val="28"/>
              </w:rPr>
              <w:t xml:space="preserve"> в общеобразовательных организациях округа. Шатохина И.Н., руководитель театра студии «Экспромт»,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поделилась опытом работы, рассказала, чем и как она мотивирует участников студии, а также на примере ребят показала  упражнения по сценическому движению, артикуляции, развитию образного мышления и многое другое </w:t>
            </w:r>
            <w:r>
              <w:rPr>
                <w:sz w:val="28"/>
                <w:szCs w:val="28"/>
              </w:rPr>
              <w:t>(</w:t>
            </w:r>
            <w:r>
              <w:fldChar w:fldCharType="begin"/>
            </w:r>
            <w:r>
              <w:instrText xml:space="preserve"> HYPERLINK "https://vk.com/ddtkem?w=wall-211092356_807"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https://vk.com/ddtkem?w=wall-211092356_807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)</w:t>
            </w:r>
          </w:p>
          <w:p w14:paraId="01D56F69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676649A7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28F6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E21949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слайд</w:t>
            </w:r>
          </w:p>
        </w:tc>
        <w:tc>
          <w:tcPr>
            <w:tcW w:w="7165" w:type="dxa"/>
          </w:tcPr>
          <w:p w14:paraId="28613765">
            <w:pPr>
              <w:pStyle w:val="6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13131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рамках подготовки участников муниципального этапа Всероссийского конкурса юных чтецов «Живая классика», </w:t>
            </w:r>
            <w:r>
              <w:rPr>
                <w:sz w:val="28"/>
                <w:szCs w:val="28"/>
              </w:rPr>
              <w:t>в марте прошел</w:t>
            </w:r>
            <w:r>
              <w:rPr>
                <w:b/>
                <w:sz w:val="28"/>
                <w:szCs w:val="28"/>
              </w:rPr>
              <w:t xml:space="preserve"> мастер-класс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«Работа над литературным текстом». </w:t>
            </w:r>
            <w:r>
              <w:rPr>
                <w:color w:val="131313"/>
                <w:sz w:val="28"/>
                <w:szCs w:val="28"/>
              </w:rPr>
              <w:t xml:space="preserve">Участие в нём приняли учителя общеобразовательных школ округа, педагоги дополнительного образования по театральным и литературным направлениям, учащиеся школ. </w:t>
            </w:r>
          </w:p>
          <w:p w14:paraId="5DE23E9E">
            <w:pPr>
              <w:pStyle w:val="6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31313"/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 xml:space="preserve">Педагог дополнительного образования, руководитель образцового театрального коллектива «Театр-студия «Экспромт» Шатохина И. Н. рассказала, как правильно выбирать конкурсный материал, вжиться в произведение, определить исполнительские задачи и показала приемы, которые может использовать исполнитель, чтобы наполнить произведение чувствами, отношениями. С детьми работала студентка 3 курса режиссерско-педагогического факультета КемГИКа Дарина Юрьевна Луцик. Ребята работали над дикцией и чистотой произношения, учились правильно напрягать и расслаблять лицевые мышцы, а также разогревать голосовые связки, выполняли упражнения для разных частей тела и координировали дыхание с движениями. Стоит отметить, что Дом детского творчества достаточно плотно сотрудничает с КемГИК. </w:t>
            </w:r>
          </w:p>
          <w:p w14:paraId="260CD122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6AC8D48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06C5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33B21B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слайд</w:t>
            </w:r>
          </w:p>
        </w:tc>
        <w:tc>
          <w:tcPr>
            <w:tcW w:w="7165" w:type="dxa"/>
          </w:tcPr>
          <w:p w14:paraId="598CFFD8">
            <w:pPr>
              <w:pStyle w:val="6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top"/>
              <w:rPr>
                <w:color w:val="131313"/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 xml:space="preserve">В марте в рамках работы ресурсной площадки в Доме детского творчества состоялся </w:t>
            </w:r>
            <w:r>
              <w:rPr>
                <w:b/>
                <w:color w:val="131313"/>
                <w:sz w:val="28"/>
                <w:szCs w:val="28"/>
              </w:rPr>
              <w:t>первый муниципальный фестиваль-конкурс театральных коллективов «Территория талантов».</w:t>
            </w:r>
          </w:p>
          <w:p w14:paraId="3084C1D1">
            <w:pPr>
              <w:pStyle w:val="6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31313"/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 xml:space="preserve">Конкурс собрал участников разнообразного жанра: драматический театр, кукольный театр, сказки, монологи, проза и поэзия. Для многих педагогов и ребят это был дебют, но они справились и позволили зрителям и жюри окунуться в волшебный мир театра. </w:t>
            </w:r>
          </w:p>
          <w:p w14:paraId="3767EF42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1D4E2CAB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78B7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FBEFFA9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слайд</w:t>
            </w:r>
          </w:p>
        </w:tc>
        <w:tc>
          <w:tcPr>
            <w:tcW w:w="7165" w:type="dxa"/>
          </w:tcPr>
          <w:p w14:paraId="01D1E92C">
            <w:pPr>
              <w:shd w:val="clear" w:color="auto" w:fill="FFFFFF"/>
              <w:tabs>
                <w:tab w:val="left" w:pos="0"/>
              </w:tabs>
              <w:ind w:right="-1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апреле для учащихся и педагогов школ округа прошел </w:t>
            </w:r>
            <w:r>
              <w:rPr>
                <w:rFonts w:eastAsia="Calibri"/>
                <w:b/>
                <w:sz w:val="28"/>
                <w:szCs w:val="28"/>
              </w:rPr>
              <w:t xml:space="preserve">мастер-класс по актерскому мастерству с приглашением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Виктор Леонидович Прокопова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режиссера-постановщика, доцента кафедры театрального искусства Кемеровского государственного института культуры, лауреата международных конкурсов, члена Союза театральных деятелей РФ.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двух часов ребята постигали азы актерского мастерства: общались с педагогом, выполняли различные тренинги и упражнения.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Не обошли стороной и взрослых, ведь для педагогов школьных театров прошел свой мастер - класс. Виктор Леонидович рассказал об основах построения спектакля, работе с образом - характером героя и показал несколько интересных техник для раскрепощения, тренировки внимания и воображения </w:t>
            </w:r>
            <w:r>
              <w:rPr>
                <w:spacing w:val="-1"/>
                <w:sz w:val="28"/>
                <w:szCs w:val="28"/>
              </w:rPr>
              <w:t>(</w:t>
            </w:r>
            <w:r>
              <w:fldChar w:fldCharType="begin"/>
            </w:r>
            <w:r>
              <w:instrText xml:space="preserve"> HYPERLINK "https://vk.com/ddtkem?w=wall-211092356_1159" </w:instrText>
            </w:r>
            <w:r>
              <w:fldChar w:fldCharType="separate"/>
            </w:r>
            <w:r>
              <w:rPr>
                <w:rStyle w:val="5"/>
                <w:spacing w:val="-1"/>
                <w:sz w:val="28"/>
                <w:szCs w:val="28"/>
              </w:rPr>
              <w:t>https://vk.com/ddtkem?w=wall-211092356_1159</w:t>
            </w:r>
            <w:r>
              <w:rPr>
                <w:rStyle w:val="5"/>
                <w:spacing w:val="-1"/>
                <w:sz w:val="28"/>
                <w:szCs w:val="28"/>
              </w:rPr>
              <w:fldChar w:fldCharType="end"/>
            </w:r>
            <w:r>
              <w:rPr>
                <w:spacing w:val="-1"/>
                <w:sz w:val="28"/>
                <w:szCs w:val="28"/>
              </w:rPr>
              <w:t xml:space="preserve"> )</w:t>
            </w:r>
          </w:p>
          <w:p w14:paraId="47B8C005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66DCCCA1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3046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8B3AC0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слайд</w:t>
            </w:r>
          </w:p>
        </w:tc>
        <w:tc>
          <w:tcPr>
            <w:tcW w:w="7165" w:type="dxa"/>
          </w:tcPr>
          <w:p w14:paraId="6C022FB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течении учебного года проводились </w:t>
            </w:r>
            <w:r>
              <w:rPr>
                <w:b/>
                <w:sz w:val="28"/>
                <w:szCs w:val="28"/>
              </w:rPr>
              <w:t>консультации педагогов</w:t>
            </w:r>
            <w:r>
              <w:rPr>
                <w:sz w:val="28"/>
                <w:szCs w:val="28"/>
              </w:rPr>
              <w:t xml:space="preserve"> школ округа по вопросам обновления содержания дополнительных общеобразовательных программ и др. (очно-заочная форма работы). Результат данной работы пополнение Навигатора дополнительного образования детей Кузбасса программами, соответствующими нормативно-правовым требованиям. </w:t>
            </w:r>
          </w:p>
          <w:p w14:paraId="2E4BDF3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4FE1EB9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74C3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601D4B1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слайд</w:t>
            </w:r>
          </w:p>
        </w:tc>
        <w:tc>
          <w:tcPr>
            <w:tcW w:w="7165" w:type="dxa"/>
          </w:tcPr>
          <w:p w14:paraId="5D0DF358">
            <w:pPr>
              <w:pStyle w:val="8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расширения спектра и обновления содержания дополнительных общеобразовательных программ в этом учебном году в ДДТ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созданы и реализуются «новые» программы: «Юный патриот», «ЮнАвиа»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043CA50">
            <w:pPr>
              <w:widowControl/>
              <w:shd w:val="clear" w:color="auto" w:fill="FFFFFF"/>
              <w:autoSpaceDE/>
              <w:autoSpaceDN/>
              <w:adjustRightInd/>
              <w:ind w:firstLine="56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Программа «Юный патриот»</w:t>
            </w:r>
            <w:r>
              <w:rPr>
                <w:sz w:val="28"/>
                <w:szCs w:val="28"/>
              </w:rPr>
              <w:t xml:space="preserve"> реализуется на базе МБОУ «Елыкаевская СОШ» (дошкольные группы). Программа </w:t>
            </w:r>
            <w:r>
              <w:rPr>
                <w:color w:val="000000"/>
                <w:sz w:val="28"/>
                <w:szCs w:val="28"/>
              </w:rPr>
              <w:t xml:space="preserve">знакомит детей дошкольного возраста с национальным и региональным культурным наследием и историей страны, края; </w:t>
            </w:r>
            <w:r>
              <w:rPr>
                <w:sz w:val="28"/>
                <w:szCs w:val="28"/>
              </w:rPr>
              <w:t xml:space="preserve">формирует у </w:t>
            </w:r>
            <w:r>
              <w:rPr>
                <w:color w:val="000000"/>
                <w:sz w:val="28"/>
                <w:szCs w:val="28"/>
              </w:rPr>
              <w:t>будущего гражданина любовь к Родине, преданность своему Отечеству.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Содержание программы привязано к местному материалу, к знаменательным событиям жизни школы, села, Кузбасса. Программа состоит из модулей «Краеведение» и «Будущие защитники Отечества», опирается на потенциал, который заложен в деятельности школьного музея, военно-патриотического клуба «Десантник».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2719C528">
            <w:pPr>
              <w:pStyle w:val="8"/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4B193BCD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0342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A437FC1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слайд</w:t>
            </w:r>
          </w:p>
        </w:tc>
        <w:tc>
          <w:tcPr>
            <w:tcW w:w="7165" w:type="dxa"/>
          </w:tcPr>
          <w:p w14:paraId="7301AFAD">
            <w:pPr>
              <w:pStyle w:val="8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 «ЮнАвиа»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реализуется на базе МБОУ «Березовская СОШ» и направлена на развитие знаний детей и подростков в области авиа моделирования (освоение БПЛА). Обучение направлено на профессиональное самоопределение детей. </w:t>
            </w:r>
          </w:p>
          <w:p w14:paraId="610043F3">
            <w:pPr>
              <w:pStyle w:val="8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П.д.о. Титов Аркадий Сергеевич, руководитель ТО «ЮнАвиа», в течении года выступал с мастер-классами перед учащимися и педагогами округа.</w:t>
            </w:r>
          </w:p>
          <w:p w14:paraId="0290B4EB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3C71722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1169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520D23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15слайд</w:t>
            </w:r>
          </w:p>
        </w:tc>
        <w:tc>
          <w:tcPr>
            <w:tcW w:w="7165" w:type="dxa"/>
          </w:tcPr>
          <w:p w14:paraId="18088B9E">
            <w:pPr>
              <w:shd w:val="clear" w:color="auto" w:fill="FFFFFF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с обновленным содержанием </w:t>
            </w:r>
            <w:r>
              <w:rPr>
                <w:b/>
                <w:sz w:val="28"/>
                <w:szCs w:val="28"/>
              </w:rPr>
              <w:t>«Школа вожатых», «Юнармеец», «Лидеры», «Волонтеры», «ЮИД»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ориентированы на формирование готовности к самореализации детей в системе социальных отношений. Основными направлениями </w:t>
            </w:r>
            <w:r>
              <w:rPr>
                <w:sz w:val="28"/>
                <w:szCs w:val="28"/>
              </w:rPr>
              <w:t xml:space="preserve">выше перечисленных программ являются: профессиональная ориентация и самоопределение; лидерские и организаторские практики. </w:t>
            </w:r>
          </w:p>
          <w:p w14:paraId="332B6DB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6236745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2205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7E9E165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слайд</w:t>
            </w:r>
          </w:p>
        </w:tc>
        <w:tc>
          <w:tcPr>
            <w:tcW w:w="7165" w:type="dxa"/>
          </w:tcPr>
          <w:p w14:paraId="1D95D976">
            <w:pPr>
              <w:shd w:val="clear" w:color="auto" w:fill="FFFFFF"/>
              <w:ind w:firstLine="480"/>
              <w:jc w:val="both"/>
              <w:textAlignment w:val="baseline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 последние годы повысился социальный заказ на профориентированные мероприятия и занятия, а также </w:t>
            </w:r>
            <w:r>
              <w:rPr>
                <w:b/>
                <w:color w:val="000000"/>
                <w:sz w:val="28"/>
                <w:szCs w:val="28"/>
              </w:rPr>
              <w:t>внедрение инновационных образовательных технологий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 xml:space="preserve">Так, в ДДТ </w:t>
            </w:r>
            <w:r>
              <w:rPr>
                <w:b/>
                <w:sz w:val="28"/>
                <w:szCs w:val="28"/>
              </w:rPr>
              <w:t>программа «Школа вожатых»</w:t>
            </w:r>
            <w:r>
              <w:rPr>
                <w:sz w:val="28"/>
                <w:szCs w:val="28"/>
              </w:rPr>
              <w:t xml:space="preserve"> реализуется с использованием </w:t>
            </w:r>
            <w:r>
              <w:rPr>
                <w:b/>
                <w:sz w:val="28"/>
                <w:szCs w:val="28"/>
              </w:rPr>
              <w:t>дистанционных технологий и электронного обучения.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Программа направлена на формирование у учащихся ключевых профессиональных компетентностей вожатого временного детского коллектива, на подготовку подростков к будущей профессиональной деятельности. </w:t>
            </w:r>
            <w:r>
              <w:rPr>
                <w:sz w:val="28"/>
                <w:szCs w:val="28"/>
              </w:rPr>
              <w:t xml:space="preserve"> В этом году по программе обучается 86 детей школ округа.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В летний период выпускники планируют работать вожатыми в школьных и палаточном лагерях.</w:t>
            </w:r>
          </w:p>
          <w:p w14:paraId="3EFA211A">
            <w:pPr>
              <w:shd w:val="clear" w:color="auto" w:fill="FFFFFF"/>
              <w:ind w:firstLine="480"/>
              <w:jc w:val="both"/>
              <w:textAlignment w:val="baseline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Создано сообщество (группа в Контакте) «Школа вожатых», где размещается информация о проведенных мероприятиях, учебные материалы для учащихся ( </w:t>
            </w:r>
            <w:r>
              <w:fldChar w:fldCharType="begin"/>
            </w:r>
            <w:r>
              <w:instrText xml:space="preserve"> HYPERLINK "https://drive.google.com/drive/folders/1WWJmbPKilHgKr3SPr4xIRrsFtiLIciv4" </w:instrText>
            </w:r>
            <w:r>
              <w:fldChar w:fldCharType="separate"/>
            </w:r>
            <w:r>
              <w:rPr>
                <w:rStyle w:val="5"/>
                <w:rFonts w:eastAsiaTheme="minorHAnsi"/>
                <w:shd w:val="clear" w:color="auto" w:fill="FFFFFF"/>
                <w:lang w:eastAsia="en-US"/>
              </w:rPr>
              <w:t>https://drive.google.com/drive/folders/1WWJmbPKilHgKr3SPr4xIRrsFtiLIciv4</w:t>
            </w:r>
            <w:r>
              <w:rPr>
                <w:rStyle w:val="5"/>
                <w:rFonts w:eastAsiaTheme="minorHAnsi"/>
                <w:shd w:val="clear" w:color="auto" w:fill="FFFFFF"/>
                <w:lang w:eastAsia="en-US"/>
              </w:rPr>
              <w:fldChar w:fldCharType="end"/>
            </w:r>
            <w:r>
              <w:rPr>
                <w:rFonts w:eastAsiaTheme="minorHAnsi"/>
                <w:shd w:val="clear" w:color="auto" w:fill="FFFFFF"/>
                <w:lang w:eastAsia="en-US"/>
              </w:rPr>
              <w:t xml:space="preserve"> )</w:t>
            </w:r>
          </w:p>
          <w:p w14:paraId="6478969B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3F0A630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4C3E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213FBFD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слайд</w:t>
            </w:r>
          </w:p>
        </w:tc>
        <w:tc>
          <w:tcPr>
            <w:tcW w:w="7165" w:type="dxa"/>
          </w:tcPr>
          <w:p w14:paraId="60750E0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Результат </w:t>
            </w:r>
            <w:r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  <w:t>методической деятельности ресурсной площадки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- </w:t>
            </w:r>
            <w:r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  <w:t>проект по патриотическому и духовно-нравственному воспитанию учащихся «Музейные хранители памяти поколений»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, с которым коллектив Дома детского творчества принял участие </w:t>
            </w:r>
            <w:r>
              <w:rPr>
                <w:sz w:val="28"/>
                <w:szCs w:val="28"/>
              </w:rPr>
              <w:t>в VI Всероссийском педагогическом съезде «Моя страна» в г. Санкт-Петербург. Учреждение награждено дипломом и медалью лауреата Всероссийского конкурса проектов и программ по духовно-нравственному воспитанию детей и молодежи «Гражданин и Патриот России-2024» (</w:t>
            </w:r>
            <w:r>
              <w:fldChar w:fldCharType="begin"/>
            </w:r>
            <w:r>
              <w:instrText xml:space="preserve"> HYPERLINK "https://newobrazovanie.ru/f/laureaty_2024.pdf"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https://newobrazovanie.ru/f/laureaty_2024.pdf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) </w:t>
            </w:r>
          </w:p>
          <w:p w14:paraId="35974D9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0F497705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QR код </w:t>
            </w:r>
          </w:p>
        </w:tc>
      </w:tr>
      <w:tr w14:paraId="6DA8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72417B6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слайд</w:t>
            </w:r>
          </w:p>
        </w:tc>
        <w:tc>
          <w:tcPr>
            <w:tcW w:w="7165" w:type="dxa"/>
          </w:tcPr>
          <w:p w14:paraId="437FC24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работы ресурсной площадки особое внимание отводится </w:t>
            </w:r>
            <w:r>
              <w:rPr>
                <w:b/>
                <w:sz w:val="28"/>
                <w:szCs w:val="28"/>
              </w:rPr>
              <w:t>работе с родителями.</w:t>
            </w:r>
            <w:r>
              <w:rPr>
                <w:sz w:val="28"/>
                <w:szCs w:val="28"/>
              </w:rPr>
              <w:t xml:space="preserve"> В течении года данное направление реализовывалось через разнообразные формы: консультации, беседы, родительские собрания, мастер-классы, педагогические мастерские и другие.  </w:t>
            </w:r>
            <w:r>
              <w:rPr>
                <w:b/>
                <w:sz w:val="28"/>
                <w:szCs w:val="28"/>
              </w:rPr>
              <w:t>В течении года проводились консультации для родителей</w:t>
            </w:r>
            <w:r>
              <w:rPr>
                <w:sz w:val="28"/>
                <w:szCs w:val="28"/>
              </w:rPr>
              <w:t xml:space="preserve"> по вопросам перехода от персонифицированного дополнительного образования к социальному заказу, как записать ребенка на обучение по программе дополнительного образования посредством портала Госуслуги, как получить сертификат и др.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Результат работы с родителями привел к повышению уровня удовлетворенности родителей качеством предоставляемых образовательных услуг. </w:t>
            </w:r>
          </w:p>
          <w:p w14:paraId="05AED012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42D789B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529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BCECE6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19 -22</w:t>
            </w:r>
          </w:p>
          <w:p w14:paraId="15C8B89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</w:t>
            </w:r>
          </w:p>
        </w:tc>
        <w:tc>
          <w:tcPr>
            <w:tcW w:w="7165" w:type="dxa"/>
          </w:tcPr>
          <w:p w14:paraId="12D1A094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Выводы об эффективности работы муниципальной площадки (проблемы, перспективы), перспективы продолжения деятельности в выбранном направлении</w:t>
            </w:r>
          </w:p>
          <w:p w14:paraId="09566304">
            <w:pPr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ресурсной площадки </w:t>
            </w:r>
            <w:r>
              <w:rPr>
                <w:sz w:val="28"/>
                <w:szCs w:val="28"/>
              </w:rPr>
              <w:t>«Внедрение социального заказа в реализации дополнительного образования»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базе Дома детского творчества востребована. Постоянными слушателями мероприятий в рамках работы ресурсной площадки являлись педагоги дополнительного образования учреждений дополнительного образования, дошкольных учреждений и школ округа. Работа строилась в тесном сотрудничестве с Региональным Модельным Центром (РМЦ), преподавателями и студентами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Кемеровского государственного института культуры. </w:t>
            </w:r>
          </w:p>
          <w:p w14:paraId="1555E8AF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Доме детского творчества создано единое информационное пространство, позволяющее использовать образовательные ресурсы для всех участников образовательного процесса: педагогов, учащихся и их родителей (законных представителей).</w:t>
            </w:r>
            <w:r>
              <w:rPr>
                <w:sz w:val="28"/>
                <w:szCs w:val="28"/>
              </w:rPr>
              <w:t xml:space="preserve"> В 19 образовательных организациях работают школьные театры.</w:t>
            </w:r>
            <w:r>
              <w:rPr>
                <w:color w:val="000000"/>
                <w:sz w:val="28"/>
                <w:szCs w:val="28"/>
              </w:rPr>
              <w:t xml:space="preserve"> Проводимые мероприятия способствовали творческой самореализации участников ресурсной площадки через трансляцию опыта.</w:t>
            </w:r>
          </w:p>
          <w:p w14:paraId="61957E9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5AAD89E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14B3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177" w:type="dxa"/>
          </w:tcPr>
          <w:p w14:paraId="7F97DF7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слайд</w:t>
            </w:r>
          </w:p>
        </w:tc>
        <w:tc>
          <w:tcPr>
            <w:tcW w:w="7165" w:type="dxa"/>
          </w:tcPr>
          <w:p w14:paraId="0943AC54">
            <w:pPr>
              <w:ind w:firstLine="708"/>
              <w:rPr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В целях сбора информации для принятия решения по повышению эффективности деятельности стажировочной площадки запущено анкетирование «Социальный заказ по дополнительному образованию» среди родителей и обучающихся. Социальный заказ в сфере дополнительного образования детей позволит повысить качество образовательных программ, а также даст равные возможности родителям и детям округа выбрать интересующие их программы обучения (</w:t>
            </w:r>
            <w:r>
              <w:fldChar w:fldCharType="begin"/>
            </w:r>
            <w:r>
              <w:instrText xml:space="preserve"> HYPERLINK "https://forms.yandex.ru/u/664af45c43f74fa5bf0cea1c/" </w:instrText>
            </w:r>
            <w:r>
              <w:fldChar w:fldCharType="separate"/>
            </w:r>
            <w:r>
              <w:rPr>
                <w:rStyle w:val="5"/>
                <w:rFonts w:ascii="TimesNewRomanPSMT" w:hAnsi="TimesNewRomanPSMT"/>
                <w:sz w:val="28"/>
                <w:szCs w:val="28"/>
              </w:rPr>
              <w:t>https://forms.yandex.ru/u/664af45c43f74fa5bf0cea1c/</w:t>
            </w:r>
            <w:r>
              <w:rPr>
                <w:rStyle w:val="5"/>
                <w:rFonts w:ascii="TimesNewRomanPSMT" w:hAnsi="TimesNewRomanPSMT"/>
                <w:sz w:val="28"/>
                <w:szCs w:val="28"/>
              </w:rPr>
              <w:fldChar w:fldCharType="end"/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)</w:t>
            </w:r>
          </w:p>
          <w:p w14:paraId="1F7CB04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14:paraId="0A91F065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4B653FA5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14:paraId="4390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D1739D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слайд</w:t>
            </w:r>
          </w:p>
        </w:tc>
        <w:tc>
          <w:tcPr>
            <w:tcW w:w="7165" w:type="dxa"/>
          </w:tcPr>
          <w:p w14:paraId="20BF48AE">
            <w:pPr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 следующий учебный год запланировано расширение сетевого взаимодействия с </w:t>
            </w:r>
            <w:r>
              <w:rPr>
                <w:sz w:val="28"/>
                <w:szCs w:val="28"/>
                <w:shd w:val="clear" w:color="auto" w:fill="FFFFFF"/>
              </w:rPr>
              <w:t xml:space="preserve">Кемеровским государственным институтом культуры, с </w:t>
            </w:r>
            <w:r>
              <w:rPr>
                <w:iCs/>
                <w:sz w:val="28"/>
                <w:szCs w:val="28"/>
              </w:rPr>
              <w:t>Государственным автономным профессиональным образовательным учреждением «Кузбасский педагогический колледж»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3BB0ABF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0D2F758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8B4BB8E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14:paraId="0E365CD5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</w:p>
    <w:p w14:paraId="7CC06AA8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</w:p>
    <w:p w14:paraId="494E3331">
      <w:pPr>
        <w:rPr>
          <w:sz w:val="28"/>
          <w:szCs w:val="28"/>
        </w:rPr>
      </w:pPr>
    </w:p>
    <w:p w14:paraId="03849302">
      <w:pPr>
        <w:rPr>
          <w:sz w:val="28"/>
          <w:szCs w:val="28"/>
        </w:rPr>
      </w:pPr>
    </w:p>
    <w:p w14:paraId="366BEE10">
      <w:pPr>
        <w:rPr>
          <w:sz w:val="28"/>
          <w:szCs w:val="28"/>
        </w:rPr>
      </w:pPr>
    </w:p>
    <w:p w14:paraId="2D2F9A04">
      <w:pPr>
        <w:rPr>
          <w:sz w:val="28"/>
          <w:szCs w:val="28"/>
        </w:rPr>
      </w:pPr>
    </w:p>
    <w:p w14:paraId="180592DF">
      <w:pPr>
        <w:rPr>
          <w:sz w:val="28"/>
          <w:szCs w:val="28"/>
        </w:rPr>
      </w:pPr>
    </w:p>
    <w:p w14:paraId="64E4B65D">
      <w:pPr>
        <w:rPr>
          <w:sz w:val="28"/>
          <w:szCs w:val="28"/>
        </w:rPr>
      </w:pPr>
    </w:p>
    <w:p w14:paraId="39DF11D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2B"/>
    <w:rsid w:val="00046A85"/>
    <w:rsid w:val="00060576"/>
    <w:rsid w:val="00067DCA"/>
    <w:rsid w:val="000B6AE9"/>
    <w:rsid w:val="000D157D"/>
    <w:rsid w:val="000E625F"/>
    <w:rsid w:val="00113C92"/>
    <w:rsid w:val="00126B0F"/>
    <w:rsid w:val="00193EC4"/>
    <w:rsid w:val="001A4567"/>
    <w:rsid w:val="001D2AC8"/>
    <w:rsid w:val="001D7C4C"/>
    <w:rsid w:val="001E63C3"/>
    <w:rsid w:val="00225CCB"/>
    <w:rsid w:val="00250DAF"/>
    <w:rsid w:val="002644DC"/>
    <w:rsid w:val="0029572B"/>
    <w:rsid w:val="002A2F72"/>
    <w:rsid w:val="002D7317"/>
    <w:rsid w:val="00301563"/>
    <w:rsid w:val="00376B9D"/>
    <w:rsid w:val="003B189F"/>
    <w:rsid w:val="003F5607"/>
    <w:rsid w:val="00411997"/>
    <w:rsid w:val="00443AF0"/>
    <w:rsid w:val="00457B5C"/>
    <w:rsid w:val="00462BB6"/>
    <w:rsid w:val="004759ED"/>
    <w:rsid w:val="00497C80"/>
    <w:rsid w:val="004A5151"/>
    <w:rsid w:val="005206AE"/>
    <w:rsid w:val="00540880"/>
    <w:rsid w:val="0057275E"/>
    <w:rsid w:val="005830D5"/>
    <w:rsid w:val="00590D57"/>
    <w:rsid w:val="005C6B3D"/>
    <w:rsid w:val="005D2021"/>
    <w:rsid w:val="005F271D"/>
    <w:rsid w:val="00611E7C"/>
    <w:rsid w:val="006306FA"/>
    <w:rsid w:val="00632CD0"/>
    <w:rsid w:val="00687664"/>
    <w:rsid w:val="006A6BF0"/>
    <w:rsid w:val="006D1F1A"/>
    <w:rsid w:val="006F1303"/>
    <w:rsid w:val="007110D3"/>
    <w:rsid w:val="00764E83"/>
    <w:rsid w:val="007A0ACF"/>
    <w:rsid w:val="007A7D8B"/>
    <w:rsid w:val="007D2E32"/>
    <w:rsid w:val="007E382F"/>
    <w:rsid w:val="007E38BD"/>
    <w:rsid w:val="00814B03"/>
    <w:rsid w:val="00844804"/>
    <w:rsid w:val="008467D4"/>
    <w:rsid w:val="00860A60"/>
    <w:rsid w:val="008A0537"/>
    <w:rsid w:val="008B64AC"/>
    <w:rsid w:val="008D7585"/>
    <w:rsid w:val="008F0354"/>
    <w:rsid w:val="00913B92"/>
    <w:rsid w:val="00944450"/>
    <w:rsid w:val="009549D7"/>
    <w:rsid w:val="00971A9C"/>
    <w:rsid w:val="00973D93"/>
    <w:rsid w:val="00987FA9"/>
    <w:rsid w:val="009D26AD"/>
    <w:rsid w:val="009F4B53"/>
    <w:rsid w:val="00A02CA7"/>
    <w:rsid w:val="00A10333"/>
    <w:rsid w:val="00A13D63"/>
    <w:rsid w:val="00A21891"/>
    <w:rsid w:val="00A2266F"/>
    <w:rsid w:val="00A242BB"/>
    <w:rsid w:val="00A45F12"/>
    <w:rsid w:val="00AE75BD"/>
    <w:rsid w:val="00AF5E7B"/>
    <w:rsid w:val="00B02509"/>
    <w:rsid w:val="00B04307"/>
    <w:rsid w:val="00B112EE"/>
    <w:rsid w:val="00B52B7B"/>
    <w:rsid w:val="00B813C0"/>
    <w:rsid w:val="00B971A9"/>
    <w:rsid w:val="00C40ED3"/>
    <w:rsid w:val="00C61D34"/>
    <w:rsid w:val="00C75E87"/>
    <w:rsid w:val="00CA28C6"/>
    <w:rsid w:val="00CB6572"/>
    <w:rsid w:val="00CC5CAB"/>
    <w:rsid w:val="00CD5602"/>
    <w:rsid w:val="00CF03B5"/>
    <w:rsid w:val="00CF0C8B"/>
    <w:rsid w:val="00D35C84"/>
    <w:rsid w:val="00D732AD"/>
    <w:rsid w:val="00D87C73"/>
    <w:rsid w:val="00DA4E0B"/>
    <w:rsid w:val="00DD6AC3"/>
    <w:rsid w:val="00E11945"/>
    <w:rsid w:val="00EF6A4D"/>
    <w:rsid w:val="00F03144"/>
    <w:rsid w:val="00F16239"/>
    <w:rsid w:val="00F66E4D"/>
    <w:rsid w:val="00F875D2"/>
    <w:rsid w:val="00FA6258"/>
    <w:rsid w:val="00FB0796"/>
    <w:rsid w:val="00FD0451"/>
    <w:rsid w:val="00FE10D6"/>
    <w:rsid w:val="42A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Заголовок 3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2162</Words>
  <Characters>12329</Characters>
  <Lines>102</Lines>
  <Paragraphs>28</Paragraphs>
  <TotalTime>1485</TotalTime>
  <ScaleCrop>false</ScaleCrop>
  <LinksUpToDate>false</LinksUpToDate>
  <CharactersWithSpaces>14463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2024-05-13T07:49:00Z</dcterms:created>
  <dc:creator>1</dc:creator>
  <cp:lastModifiedBy>Елена Дмитриевна</cp:lastModifiedBy>
  <dcterms:modified xsi:type="dcterms:W3CDTF">2024-10-28T07:12:01Z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631E45EAD03A46B8925E856321AC1B7B_12</vt:lpwstr>
  </property>
</Properties>
</file>